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3D" w:rsidRPr="00DD663D" w:rsidRDefault="00DD663D" w:rsidP="00DD663D">
      <w:pPr>
        <w:spacing w:line="360" w:lineRule="auto"/>
        <w:jc w:val="center"/>
        <w:rPr>
          <w:b/>
          <w:sz w:val="32"/>
        </w:rPr>
      </w:pPr>
      <w:r w:rsidRPr="00DD663D">
        <w:rPr>
          <w:rFonts w:hint="eastAsia"/>
          <w:b/>
          <w:sz w:val="32"/>
        </w:rPr>
        <w:t>近期曝光的</w:t>
      </w:r>
      <w:r w:rsidRPr="00DD663D">
        <w:rPr>
          <w:rFonts w:hint="eastAsia"/>
          <w:b/>
          <w:sz w:val="32"/>
        </w:rPr>
        <w:t>9</w:t>
      </w:r>
      <w:r w:rsidRPr="00DD663D">
        <w:rPr>
          <w:rFonts w:hint="eastAsia"/>
          <w:b/>
          <w:sz w:val="32"/>
        </w:rPr>
        <w:t>起违反师德师</w:t>
      </w:r>
      <w:proofErr w:type="gramStart"/>
      <w:r w:rsidRPr="00DD663D">
        <w:rPr>
          <w:rFonts w:hint="eastAsia"/>
          <w:b/>
          <w:sz w:val="32"/>
        </w:rPr>
        <w:t>风典型</w:t>
      </w:r>
      <w:proofErr w:type="gramEnd"/>
      <w:r w:rsidRPr="00DD663D">
        <w:rPr>
          <w:rFonts w:hint="eastAsia"/>
          <w:b/>
          <w:sz w:val="32"/>
        </w:rPr>
        <w:t>案例</w:t>
      </w:r>
    </w:p>
    <w:p w:rsidR="00DD663D" w:rsidRPr="00DD663D" w:rsidRDefault="00DD663D" w:rsidP="00DD663D">
      <w:pPr>
        <w:spacing w:line="360" w:lineRule="auto"/>
        <w:jc w:val="center"/>
        <w:rPr>
          <w:rFonts w:hint="eastAsia"/>
          <w:szCs w:val="21"/>
        </w:rPr>
      </w:pPr>
      <w:r w:rsidRPr="00DD663D">
        <w:rPr>
          <w:rFonts w:hint="eastAsia"/>
          <w:szCs w:val="21"/>
        </w:rPr>
        <w:t>发布者</w:t>
      </w:r>
      <w:r w:rsidRPr="00DD663D">
        <w:rPr>
          <w:rFonts w:hint="eastAsia"/>
          <w:szCs w:val="21"/>
        </w:rPr>
        <w:t>:    </w:t>
      </w:r>
      <w:r w:rsidRPr="00DD663D">
        <w:rPr>
          <w:rFonts w:hint="eastAsia"/>
          <w:szCs w:val="21"/>
        </w:rPr>
        <w:t>编辑：哈工大（威海）纪检监察办公室</w:t>
      </w:r>
      <w:r w:rsidRPr="00DD663D">
        <w:rPr>
          <w:rFonts w:hint="eastAsia"/>
          <w:szCs w:val="21"/>
        </w:rPr>
        <w:t>    </w:t>
      </w:r>
      <w:r w:rsidRPr="00DD663D">
        <w:rPr>
          <w:rFonts w:hint="eastAsia"/>
          <w:szCs w:val="21"/>
        </w:rPr>
        <w:t>发布时间：</w:t>
      </w:r>
      <w:r w:rsidRPr="00DD663D">
        <w:rPr>
          <w:rFonts w:hint="eastAsia"/>
          <w:szCs w:val="21"/>
        </w:rPr>
        <w:t>2019-12-11    </w:t>
      </w:r>
      <w:r w:rsidRPr="00DD663D">
        <w:rPr>
          <w:rFonts w:hint="eastAsia"/>
          <w:szCs w:val="21"/>
        </w:rPr>
        <w:t>浏览次数：</w:t>
      </w:r>
      <w:r w:rsidRPr="00DD663D">
        <w:rPr>
          <w:rFonts w:hint="eastAsia"/>
          <w:szCs w:val="21"/>
        </w:rPr>
        <w:t>5660</w:t>
      </w:r>
    </w:p>
    <w:p w:rsidR="00DD663D" w:rsidRPr="00DD663D" w:rsidRDefault="00DD663D" w:rsidP="00DD663D">
      <w:pPr>
        <w:spacing w:line="360" w:lineRule="auto"/>
        <w:ind w:firstLineChars="200" w:firstLine="482"/>
        <w:rPr>
          <w:rFonts w:ascii="宋体" w:eastAsia="宋体" w:hAnsi="宋体" w:hint="eastAsia"/>
          <w:sz w:val="24"/>
          <w:szCs w:val="24"/>
        </w:rPr>
      </w:pPr>
      <w:r w:rsidRPr="00DD663D">
        <w:rPr>
          <w:rFonts w:ascii="宋体" w:eastAsia="宋体" w:hAnsi="宋体" w:hint="eastAsia"/>
          <w:b/>
          <w:bCs/>
          <w:color w:val="333333"/>
          <w:sz w:val="24"/>
          <w:szCs w:val="24"/>
        </w:rPr>
        <w:t>一、天津财经大学珠江学院教师李某某性骚扰学生问题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2019年5月31日，李某某</w:t>
      </w:r>
      <w:proofErr w:type="gramStart"/>
      <w:r w:rsidRPr="00DD663D">
        <w:rPr>
          <w:rFonts w:ascii="宋体" w:eastAsia="宋体" w:hAnsi="宋体" w:hint="eastAsia"/>
          <w:color w:val="333333"/>
          <w:sz w:val="24"/>
          <w:szCs w:val="24"/>
        </w:rPr>
        <w:t>通过微信对</w:t>
      </w:r>
      <w:proofErr w:type="gramEnd"/>
      <w:r w:rsidRPr="00DD663D">
        <w:rPr>
          <w:rFonts w:ascii="宋体" w:eastAsia="宋体" w:hAnsi="宋体" w:hint="eastAsia"/>
          <w:color w:val="333333"/>
          <w:sz w:val="24"/>
          <w:szCs w:val="24"/>
        </w:rPr>
        <w:t>该校1名女学生进行言语骚扰，并在婚姻存续期间与另一名女学生发生并保持不正当性关系。给予李某某开除党籍处分，予以辞退并解除其劳动合同，依法撤销教师资格；天津财经大学党委对李某某所在学院主要负责同志和分管负责同志进行了约谈，并责成学院做出深刻检查。</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二、郑州大学某外籍教师违反教学纪律等问题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2018年9月至2019年10月，该名外籍教师教学态度不端正、教学方法不严谨、教学效果差，多次违反教学纪律，与学生言谈粗鄙，言语有失教师身份，给学生造成不良影响。根据学校外籍教师管理办法，解除与该名外籍教师劳动聘用关系，注销其外国人来华工作证，并办理居留许可注销手续，限期离境。</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三、上海财经大学会计学院副教授钱逢胜严重违背师德师风问题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sz w:val="24"/>
          <w:szCs w:val="24"/>
        </w:rPr>
        <w:t>经查，钱逢胜严重违背教师职业道德，造成极其恶劣社会影响。根据国家和学校的相关规定，经研究决定，给予钱逢胜开除处分，并按程序报请上级部门批准；撤销其副教授专业技术职务；撤销其教师资格。</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四、安徽省宿州市博雅实验学校教师许某某体罚学生问题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2019年3月29日，许某某用笤帚木把对未达到英语月考目标分数的25名学生进行体罚，造成部分学生腿部、臀部、背部等部位淤血、红肿。对许某某予以辞退，按程序撤销其教师资格，同时追究教育行政部门相关负责人及学校校长等的责任。</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五、黑龙江省哈尔滨市道里区兆</w:t>
      </w:r>
      <w:proofErr w:type="gramStart"/>
      <w:r w:rsidRPr="00DD663D">
        <w:rPr>
          <w:rFonts w:ascii="宋体" w:eastAsia="宋体" w:hAnsi="宋体" w:hint="eastAsia"/>
          <w:b/>
          <w:bCs/>
          <w:color w:val="333333"/>
          <w:sz w:val="24"/>
          <w:szCs w:val="24"/>
        </w:rPr>
        <w:t>麟</w:t>
      </w:r>
      <w:proofErr w:type="gramEnd"/>
      <w:r w:rsidRPr="00DD663D">
        <w:rPr>
          <w:rFonts w:ascii="宋体" w:eastAsia="宋体" w:hAnsi="宋体" w:hint="eastAsia"/>
          <w:b/>
          <w:bCs/>
          <w:color w:val="333333"/>
          <w:sz w:val="24"/>
          <w:szCs w:val="24"/>
        </w:rPr>
        <w:t>小学教师焦某某收受礼品礼金问题、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焦某某担任小学三年级班主任，2016年9月至2018年3月期间，通过向3名学生家长</w:t>
      </w:r>
      <w:proofErr w:type="gramStart"/>
      <w:r w:rsidRPr="00DD663D">
        <w:rPr>
          <w:rFonts w:ascii="宋体" w:eastAsia="宋体" w:hAnsi="宋体" w:hint="eastAsia"/>
          <w:color w:val="333333"/>
          <w:sz w:val="24"/>
          <w:szCs w:val="24"/>
        </w:rPr>
        <w:t>以微信转账</w:t>
      </w:r>
      <w:proofErr w:type="gramEnd"/>
      <w:r w:rsidRPr="00DD663D">
        <w:rPr>
          <w:rFonts w:ascii="宋体" w:eastAsia="宋体" w:hAnsi="宋体" w:hint="eastAsia"/>
          <w:color w:val="333333"/>
          <w:sz w:val="24"/>
          <w:szCs w:val="24"/>
        </w:rPr>
        <w:t>方式收取红包金额共计2000元。给予焦某某行政记过处分，调离班主任工作岗位。</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六、贵州省贵阳中加新世界国际学校（民办）教师刘某某猥亵学生问题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刘某某因涉嫌犯罪被判处有期徒刑，当地教育局未对其持有的教师资格证进行收缴。刑满释放后，刘某某于2015年8月到贵阳中加新世界国际学校入职。2019年7月，刘某某因涉嫌猥亵儿童罪被检察院批准逮捕。刘某某依法丧失教</w:t>
      </w:r>
      <w:r w:rsidRPr="00DD663D">
        <w:rPr>
          <w:rFonts w:ascii="宋体" w:eastAsia="宋体" w:hAnsi="宋体" w:hint="eastAsia"/>
          <w:color w:val="333333"/>
          <w:sz w:val="24"/>
          <w:szCs w:val="24"/>
        </w:rPr>
        <w:lastRenderedPageBreak/>
        <w:t>师资格，终身不得从教。同时，对涉</w:t>
      </w:r>
      <w:proofErr w:type="gramStart"/>
      <w:r w:rsidRPr="00DD663D">
        <w:rPr>
          <w:rFonts w:ascii="宋体" w:eastAsia="宋体" w:hAnsi="宋体" w:hint="eastAsia"/>
          <w:color w:val="333333"/>
          <w:sz w:val="24"/>
          <w:szCs w:val="24"/>
        </w:rPr>
        <w:t>事学校</w:t>
      </w:r>
      <w:proofErr w:type="gramEnd"/>
      <w:r w:rsidRPr="00DD663D">
        <w:rPr>
          <w:rFonts w:ascii="宋体" w:eastAsia="宋体" w:hAnsi="宋体" w:hint="eastAsia"/>
          <w:color w:val="333333"/>
          <w:sz w:val="24"/>
          <w:szCs w:val="24"/>
        </w:rPr>
        <w:t>校长撤职，对当时参与刘某某入职审查的管理人员撤职，并对教育行政部门相关负责人和学校有关人员追责问责。</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 七、辽宁省葫芦岛市绥中县</w:t>
      </w:r>
      <w:proofErr w:type="gramStart"/>
      <w:r w:rsidRPr="00DD663D">
        <w:rPr>
          <w:rFonts w:ascii="宋体" w:eastAsia="宋体" w:hAnsi="宋体" w:hint="eastAsia"/>
          <w:b/>
          <w:bCs/>
          <w:color w:val="333333"/>
          <w:sz w:val="24"/>
          <w:szCs w:val="24"/>
        </w:rPr>
        <w:t>高台镇</w:t>
      </w:r>
      <w:proofErr w:type="gramEnd"/>
      <w:r w:rsidRPr="00DD663D">
        <w:rPr>
          <w:rFonts w:ascii="宋体" w:eastAsia="宋体" w:hAnsi="宋体" w:hint="eastAsia"/>
          <w:b/>
          <w:bCs/>
          <w:color w:val="333333"/>
          <w:sz w:val="24"/>
          <w:szCs w:val="24"/>
        </w:rPr>
        <w:t>水口村小学校长王某某</w:t>
      </w:r>
      <w:proofErr w:type="gramStart"/>
      <w:r w:rsidRPr="00DD663D">
        <w:rPr>
          <w:rFonts w:ascii="宋体" w:eastAsia="宋体" w:hAnsi="宋体" w:hint="eastAsia"/>
          <w:b/>
          <w:bCs/>
          <w:color w:val="333333"/>
          <w:sz w:val="24"/>
          <w:szCs w:val="24"/>
        </w:rPr>
        <w:t>性侵学生</w:t>
      </w:r>
      <w:proofErr w:type="gramEnd"/>
      <w:r w:rsidRPr="00DD663D">
        <w:rPr>
          <w:rFonts w:ascii="宋体" w:eastAsia="宋体" w:hAnsi="宋体" w:hint="eastAsia"/>
          <w:b/>
          <w:bCs/>
          <w:color w:val="333333"/>
          <w:sz w:val="24"/>
          <w:szCs w:val="24"/>
        </w:rPr>
        <w:t>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王某某在2018年至2019年担任校长期间，涉嫌多次对4名本校女学生进行猥亵，强奸本校女学生。2019年7月，王某某被检察院依法批准逮捕。给予王某某开除党籍、开除公职处分，依法丧失教师资格，终身不得从教；对存在监管不力、重大事项不报告等问题的</w:t>
      </w:r>
      <w:proofErr w:type="gramStart"/>
      <w:r w:rsidRPr="00DD663D">
        <w:rPr>
          <w:rFonts w:ascii="宋体" w:eastAsia="宋体" w:hAnsi="宋体" w:hint="eastAsia"/>
          <w:color w:val="333333"/>
          <w:sz w:val="24"/>
          <w:szCs w:val="24"/>
        </w:rPr>
        <w:t>高台镇</w:t>
      </w:r>
      <w:proofErr w:type="gramEnd"/>
      <w:r w:rsidRPr="00DD663D">
        <w:rPr>
          <w:rFonts w:ascii="宋体" w:eastAsia="宋体" w:hAnsi="宋体" w:hint="eastAsia"/>
          <w:color w:val="333333"/>
          <w:sz w:val="24"/>
          <w:szCs w:val="24"/>
        </w:rPr>
        <w:t>中心小学校长、党支部书记免职，并给予党纪处分。</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八、安徽省六安市轻工中学（民办）从教人员袁某猥亵学生问题</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2019年4月16日，袁某在辅导学生过程中对2名学生进行猥亵，并以补课为由将另1名学生带至家中进行猥亵。4月17日，公安机关以涉嫌猥亵儿童罪对其依法刑事拘留。对袁某</w:t>
      </w:r>
      <w:proofErr w:type="gramStart"/>
      <w:r w:rsidRPr="00DD663D">
        <w:rPr>
          <w:rFonts w:ascii="宋体" w:eastAsia="宋体" w:hAnsi="宋体" w:hint="eastAsia"/>
          <w:color w:val="333333"/>
          <w:sz w:val="24"/>
          <w:szCs w:val="24"/>
        </w:rPr>
        <w:t>作出</w:t>
      </w:r>
      <w:proofErr w:type="gramEnd"/>
      <w:r w:rsidRPr="00DD663D">
        <w:rPr>
          <w:rFonts w:ascii="宋体" w:eastAsia="宋体" w:hAnsi="宋体" w:hint="eastAsia"/>
          <w:color w:val="333333"/>
          <w:sz w:val="24"/>
          <w:szCs w:val="24"/>
        </w:rPr>
        <w:t>开除决定，终身不得从教；对学校校长通报批评，对分管副校长、办公室主任分别给予诫勉、党内警告处分。</w:t>
      </w:r>
    </w:p>
    <w:p w:rsidR="00DD663D" w:rsidRPr="00DD663D" w:rsidRDefault="00DD663D" w:rsidP="00DD663D">
      <w:pPr>
        <w:spacing w:line="360" w:lineRule="auto"/>
        <w:ind w:firstLineChars="200" w:firstLine="480"/>
        <w:rPr>
          <w:rFonts w:ascii="宋体" w:eastAsia="宋体" w:hAnsi="宋体"/>
          <w:sz w:val="24"/>
          <w:szCs w:val="24"/>
        </w:rPr>
      </w:pPr>
      <w:r w:rsidRPr="00DD663D">
        <w:rPr>
          <w:rFonts w:ascii="宋体" w:eastAsia="宋体" w:hAnsi="宋体" w:hint="eastAsia"/>
          <w:color w:val="333333"/>
          <w:sz w:val="24"/>
          <w:szCs w:val="24"/>
        </w:rPr>
        <w:t>另外，教育部严格外籍人员在中国从教的管理，参照新时代教师职业行为十项准则，对外籍从教人员相关违规行为依法依规进行查处，对典型案例作了公布。</w:t>
      </w:r>
    </w:p>
    <w:p w:rsidR="00DD663D" w:rsidRPr="00DD663D" w:rsidRDefault="00DD663D" w:rsidP="00DD663D">
      <w:pPr>
        <w:spacing w:line="360" w:lineRule="auto"/>
        <w:ind w:firstLineChars="200" w:firstLine="482"/>
        <w:rPr>
          <w:rFonts w:ascii="宋体" w:eastAsia="宋体" w:hAnsi="宋体"/>
          <w:sz w:val="24"/>
          <w:szCs w:val="24"/>
        </w:rPr>
      </w:pPr>
      <w:r w:rsidRPr="00DD663D">
        <w:rPr>
          <w:rFonts w:ascii="宋体" w:eastAsia="宋体" w:hAnsi="宋体" w:hint="eastAsia"/>
          <w:b/>
          <w:bCs/>
          <w:color w:val="333333"/>
          <w:sz w:val="24"/>
          <w:szCs w:val="24"/>
        </w:rPr>
        <w:t>九、山东省青岛市市北区红黄蓝万科城幼儿园某外籍教师猥亵幼童问题</w:t>
      </w:r>
    </w:p>
    <w:p w:rsidR="00DD663D" w:rsidRDefault="00DD663D" w:rsidP="00DD663D">
      <w:pPr>
        <w:spacing w:line="360" w:lineRule="auto"/>
        <w:ind w:firstLineChars="200" w:firstLine="480"/>
        <w:rPr>
          <w:rFonts w:ascii="宋体" w:eastAsia="宋体" w:hAnsi="宋体" w:hint="eastAsia"/>
          <w:color w:val="333333"/>
          <w:sz w:val="24"/>
          <w:szCs w:val="24"/>
        </w:rPr>
      </w:pPr>
      <w:r w:rsidRPr="00DD663D">
        <w:rPr>
          <w:rFonts w:ascii="宋体" w:eastAsia="宋体" w:hAnsi="宋体" w:hint="eastAsia"/>
          <w:color w:val="333333"/>
          <w:sz w:val="24"/>
          <w:szCs w:val="24"/>
        </w:rPr>
        <w:t>2019年1月25日，该名外籍教师在学生午休期间，趁机对一女童进行猥亵，检察院依法对其批准逮捕，法院以猥亵儿童罪判处其有期徒刑5年，待其刑满后将被驱逐出境。当地教育部门约谈相关负责人，责令整改，要求该幼儿园规范办园行为，强化师德师风建设，严把教师尤其是外籍教师聘用程序，为幼儿健康成长提供根本保障。同时，对涉</w:t>
      </w:r>
      <w:proofErr w:type="gramStart"/>
      <w:r w:rsidRPr="00DD663D">
        <w:rPr>
          <w:rFonts w:ascii="宋体" w:eastAsia="宋体" w:hAnsi="宋体" w:hint="eastAsia"/>
          <w:color w:val="333333"/>
          <w:sz w:val="24"/>
          <w:szCs w:val="24"/>
        </w:rPr>
        <w:t>事园园长</w:t>
      </w:r>
      <w:proofErr w:type="gramEnd"/>
      <w:r w:rsidRPr="00DD663D">
        <w:rPr>
          <w:rFonts w:ascii="宋体" w:eastAsia="宋体" w:hAnsi="宋体" w:hint="eastAsia"/>
          <w:color w:val="333333"/>
          <w:sz w:val="24"/>
          <w:szCs w:val="24"/>
        </w:rPr>
        <w:t>予以辞退处理，撤销该幼儿园省级和市级示范幼儿园资格。</w:t>
      </w:r>
    </w:p>
    <w:p w:rsidR="00DD663D" w:rsidRDefault="00DD663D" w:rsidP="00DD663D">
      <w:pPr>
        <w:spacing w:line="360" w:lineRule="auto"/>
        <w:rPr>
          <w:rFonts w:ascii="宋体" w:eastAsia="宋体" w:hAnsi="宋体" w:hint="eastAsia"/>
          <w:color w:val="333333"/>
          <w:sz w:val="24"/>
          <w:szCs w:val="24"/>
        </w:rPr>
      </w:pPr>
    </w:p>
    <w:p w:rsidR="00DD663D" w:rsidRDefault="00DD663D" w:rsidP="00DD663D">
      <w:pPr>
        <w:spacing w:line="360" w:lineRule="auto"/>
        <w:rPr>
          <w:rFonts w:ascii="宋体" w:eastAsia="宋体" w:hAnsi="宋体" w:hint="eastAsia"/>
          <w:color w:val="333333"/>
          <w:sz w:val="24"/>
          <w:szCs w:val="24"/>
        </w:rPr>
      </w:pPr>
    </w:p>
    <w:p w:rsidR="00DD663D" w:rsidRPr="00DD663D" w:rsidRDefault="00DD663D" w:rsidP="00DD663D">
      <w:pPr>
        <w:spacing w:line="360" w:lineRule="auto"/>
        <w:jc w:val="center"/>
        <w:rPr>
          <w:rFonts w:hint="eastAsia"/>
          <w:b/>
          <w:sz w:val="32"/>
        </w:rPr>
      </w:pPr>
      <w:r w:rsidRPr="00DD663D">
        <w:rPr>
          <w:rFonts w:hint="eastAsia"/>
          <w:b/>
          <w:sz w:val="32"/>
        </w:rPr>
        <w:t>山西通报五起师德失</w:t>
      </w:r>
      <w:proofErr w:type="gramStart"/>
      <w:r w:rsidRPr="00DD663D">
        <w:rPr>
          <w:rFonts w:hint="eastAsia"/>
          <w:b/>
          <w:sz w:val="32"/>
        </w:rPr>
        <w:t>范</w:t>
      </w:r>
      <w:proofErr w:type="gramEnd"/>
      <w:r w:rsidRPr="00DD663D">
        <w:rPr>
          <w:rFonts w:hint="eastAsia"/>
          <w:b/>
          <w:sz w:val="32"/>
        </w:rPr>
        <w:t>事件</w:t>
      </w:r>
      <w:r w:rsidRPr="00DD663D">
        <w:rPr>
          <w:rFonts w:hint="eastAsia"/>
          <w:b/>
          <w:sz w:val="32"/>
        </w:rPr>
        <w:t xml:space="preserve"> </w:t>
      </w:r>
      <w:r w:rsidRPr="00DD663D">
        <w:rPr>
          <w:rFonts w:hint="eastAsia"/>
          <w:b/>
          <w:sz w:val="32"/>
        </w:rPr>
        <w:t>坚决端正师德师风</w:t>
      </w:r>
    </w:p>
    <w:p w:rsidR="00DD663D" w:rsidRPr="00DD663D" w:rsidRDefault="00DD663D" w:rsidP="00DD663D">
      <w:pPr>
        <w:spacing w:line="360" w:lineRule="auto"/>
        <w:jc w:val="center"/>
        <w:rPr>
          <w:rFonts w:ascii="宋体" w:eastAsia="宋体" w:hAnsi="宋体" w:hint="eastAsia"/>
          <w:sz w:val="24"/>
          <w:szCs w:val="24"/>
        </w:rPr>
      </w:pPr>
      <w:r w:rsidRPr="00DD663D">
        <w:rPr>
          <w:rFonts w:ascii="宋体" w:eastAsia="宋体" w:hAnsi="宋体" w:hint="eastAsia"/>
          <w:sz w:val="24"/>
          <w:szCs w:val="24"/>
        </w:rPr>
        <w:t>2020-10-20 17:01</w:t>
      </w:r>
      <w:proofErr w:type="gramStart"/>
      <w:r w:rsidRPr="00DD663D">
        <w:rPr>
          <w:rFonts w:ascii="宋体" w:eastAsia="宋体" w:hAnsi="宋体" w:hint="eastAsia"/>
          <w:sz w:val="24"/>
          <w:szCs w:val="24"/>
        </w:rPr>
        <w:t>人民网</w:t>
      </w:r>
      <w:proofErr w:type="gramEnd"/>
      <w:r w:rsidRPr="00DD663D">
        <w:rPr>
          <w:rFonts w:ascii="宋体" w:eastAsia="宋体" w:hAnsi="宋体" w:hint="eastAsia"/>
          <w:sz w:val="24"/>
          <w:szCs w:val="24"/>
        </w:rPr>
        <w:t>评论</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w:t>
      </w:r>
      <w:proofErr w:type="gramStart"/>
      <w:r w:rsidRPr="00DD663D">
        <w:rPr>
          <w:rFonts w:ascii="宋体" w:eastAsia="宋体" w:hAnsi="宋体" w:hint="eastAsia"/>
          <w:sz w:val="24"/>
          <w:szCs w:val="24"/>
        </w:rPr>
        <w:t>人民网</w:t>
      </w:r>
      <w:proofErr w:type="gramEnd"/>
      <w:r w:rsidRPr="00DD663D">
        <w:rPr>
          <w:rFonts w:ascii="宋体" w:eastAsia="宋体" w:hAnsi="宋体" w:hint="eastAsia"/>
          <w:sz w:val="24"/>
          <w:szCs w:val="24"/>
        </w:rPr>
        <w:t>太原10月20日电（李梦文）近日，山西省教育厅下发关于加强师德师风建设严肃查处师德失范行为的通知，对五起师德失</w:t>
      </w:r>
      <w:proofErr w:type="gramStart"/>
      <w:r w:rsidRPr="00DD663D">
        <w:rPr>
          <w:rFonts w:ascii="宋体" w:eastAsia="宋体" w:hAnsi="宋体" w:hint="eastAsia"/>
          <w:sz w:val="24"/>
          <w:szCs w:val="24"/>
        </w:rPr>
        <w:t>范</w:t>
      </w:r>
      <w:proofErr w:type="gramEnd"/>
      <w:r w:rsidRPr="00DD663D">
        <w:rPr>
          <w:rFonts w:ascii="宋体" w:eastAsia="宋体" w:hAnsi="宋体" w:hint="eastAsia"/>
          <w:sz w:val="24"/>
          <w:szCs w:val="24"/>
        </w:rPr>
        <w:t>事件进行通报，强调要把师德师风作为评价教师队伍素质的第一标准，全面做好教师管理和教育工作，</w:t>
      </w:r>
      <w:r w:rsidRPr="00DD663D">
        <w:rPr>
          <w:rFonts w:ascii="宋体" w:eastAsia="宋体" w:hAnsi="宋体" w:hint="eastAsia"/>
          <w:sz w:val="24"/>
          <w:szCs w:val="24"/>
        </w:rPr>
        <w:lastRenderedPageBreak/>
        <w:t>坚决防止发生教师违反师德恶性事件。</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五起师德失</w:t>
      </w:r>
      <w:proofErr w:type="gramStart"/>
      <w:r w:rsidRPr="00DD663D">
        <w:rPr>
          <w:rFonts w:ascii="宋体" w:eastAsia="宋体" w:hAnsi="宋体" w:hint="eastAsia"/>
          <w:sz w:val="24"/>
          <w:szCs w:val="24"/>
        </w:rPr>
        <w:t>范</w:t>
      </w:r>
      <w:proofErr w:type="gramEnd"/>
      <w:r w:rsidRPr="00DD663D">
        <w:rPr>
          <w:rFonts w:ascii="宋体" w:eastAsia="宋体" w:hAnsi="宋体" w:hint="eastAsia"/>
          <w:sz w:val="24"/>
          <w:szCs w:val="24"/>
        </w:rPr>
        <w:t>事件分别为：</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太原市</w:t>
      </w:r>
      <w:proofErr w:type="gramStart"/>
      <w:r w:rsidRPr="00DD663D">
        <w:rPr>
          <w:rFonts w:ascii="宋体" w:eastAsia="宋体" w:hAnsi="宋体" w:hint="eastAsia"/>
          <w:sz w:val="24"/>
          <w:szCs w:val="24"/>
        </w:rPr>
        <w:t>知达常青</w:t>
      </w:r>
      <w:proofErr w:type="gramEnd"/>
      <w:r w:rsidRPr="00DD663D">
        <w:rPr>
          <w:rFonts w:ascii="宋体" w:eastAsia="宋体" w:hAnsi="宋体" w:hint="eastAsia"/>
          <w:sz w:val="24"/>
          <w:szCs w:val="24"/>
        </w:rPr>
        <w:t>藤中学校教师李丽娜于寒暑假期间组织所带班级学生有偿补课，在学生管理教育过程中简单粗暴，时有侮辱性言辞。</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朔州市朔城区第六小学教师王海花在该校六年级（五）班的毕业班会上谩骂侮辱学生。</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怀仁市第九中学校初中</w:t>
      </w:r>
      <w:proofErr w:type="gramStart"/>
      <w:r w:rsidRPr="00DD663D">
        <w:rPr>
          <w:rFonts w:ascii="宋体" w:eastAsia="宋体" w:hAnsi="宋体" w:hint="eastAsia"/>
          <w:sz w:val="24"/>
          <w:szCs w:val="24"/>
        </w:rPr>
        <w:t>部教师魏</w:t>
      </w:r>
      <w:proofErr w:type="gramEnd"/>
      <w:r w:rsidRPr="00DD663D">
        <w:rPr>
          <w:rFonts w:ascii="宋体" w:eastAsia="宋体" w:hAnsi="宋体" w:hint="eastAsia"/>
          <w:sz w:val="24"/>
          <w:szCs w:val="24"/>
        </w:rPr>
        <w:t>晶晶于2020年8月30日午休时对一名学生以打耳光方式惩戒。</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朔州市朔城区神头职业中学教师王晓君在2020年10月13日下午联合丁彦兴、李宏滨两名学校临聘教师对一名与其发生冲突的学生进行殴打。</w:t>
      </w:r>
    </w:p>
    <w:p w:rsidR="00DD663D" w:rsidRPr="00DD663D" w:rsidRDefault="00DD663D" w:rsidP="00DD663D">
      <w:pPr>
        <w:spacing w:line="360" w:lineRule="auto"/>
        <w:rPr>
          <w:rFonts w:ascii="宋体" w:eastAsia="宋体" w:hAnsi="宋体"/>
          <w:sz w:val="24"/>
          <w:szCs w:val="24"/>
        </w:rPr>
      </w:pPr>
      <w:r w:rsidRPr="00DD663D">
        <w:rPr>
          <w:rFonts w:ascii="宋体" w:eastAsia="宋体" w:hAnsi="宋体" w:hint="eastAsia"/>
          <w:sz w:val="24"/>
          <w:szCs w:val="24"/>
        </w:rPr>
        <w:t xml:space="preserve">　　山西省实验中学教师杨春霞于2018年至2020年违规在校外培训机构带课上百节。</w:t>
      </w:r>
    </w:p>
    <w:p w:rsidR="00DD663D" w:rsidRPr="00DD663D" w:rsidRDefault="00DD663D" w:rsidP="00DD663D">
      <w:pPr>
        <w:spacing w:line="360" w:lineRule="auto"/>
        <w:rPr>
          <w:rFonts w:ascii="宋体" w:eastAsia="宋体" w:hAnsi="宋体" w:hint="eastAsia"/>
          <w:sz w:val="24"/>
          <w:szCs w:val="24"/>
        </w:rPr>
      </w:pPr>
      <w:r w:rsidRPr="00DD663D">
        <w:rPr>
          <w:rFonts w:ascii="宋体" w:eastAsia="宋体" w:hAnsi="宋体" w:hint="eastAsia"/>
          <w:sz w:val="24"/>
          <w:szCs w:val="24"/>
        </w:rPr>
        <w:t xml:space="preserve">　　山西省教育厅将对各市、县（市、区）和各级各类学校师德师风建设工作实行常态化监管，对工作要求贯彻不力、敷衍塞责，出现恶性事件的学校和教育行政部门严肃追责问责。</w:t>
      </w:r>
    </w:p>
    <w:p w:rsidR="00DD663D" w:rsidRPr="00DD663D" w:rsidRDefault="00DD663D" w:rsidP="00DD663D">
      <w:pPr>
        <w:spacing w:line="360" w:lineRule="auto"/>
        <w:rPr>
          <w:rFonts w:ascii="宋体" w:eastAsia="宋体" w:hAnsi="宋体"/>
          <w:sz w:val="24"/>
          <w:szCs w:val="24"/>
        </w:rPr>
      </w:pPr>
      <w:bookmarkStart w:id="0" w:name="_GoBack"/>
      <w:bookmarkEnd w:id="0"/>
    </w:p>
    <w:sectPr w:rsidR="00DD663D" w:rsidRPr="00DD6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3D"/>
    <w:rsid w:val="00A348B2"/>
    <w:rsid w:val="00DD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D66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DD663D"/>
  </w:style>
  <w:style w:type="character" w:customStyle="1" w:styleId="1Char">
    <w:name w:val="标题 1 Char"/>
    <w:basedOn w:val="a0"/>
    <w:link w:val="1"/>
    <w:uiPriority w:val="9"/>
    <w:rsid w:val="00DD663D"/>
    <w:rPr>
      <w:rFonts w:ascii="宋体" w:eastAsia="宋体" w:hAnsi="宋体" w:cs="宋体"/>
      <w:b/>
      <w:bCs/>
      <w:kern w:val="36"/>
      <w:sz w:val="48"/>
      <w:szCs w:val="48"/>
    </w:rPr>
  </w:style>
  <w:style w:type="paragraph" w:customStyle="1" w:styleId="source-time">
    <w:name w:val="source-time"/>
    <w:basedOn w:val="a"/>
    <w:rsid w:val="00DD663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D663D"/>
    <w:rPr>
      <w:color w:val="0000FF"/>
      <w:u w:val="single"/>
    </w:rPr>
  </w:style>
  <w:style w:type="paragraph" w:styleId="a4">
    <w:name w:val="Normal (Web)"/>
    <w:basedOn w:val="a"/>
    <w:uiPriority w:val="99"/>
    <w:semiHidden/>
    <w:unhideWhenUsed/>
    <w:rsid w:val="00DD663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D66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DD663D"/>
  </w:style>
  <w:style w:type="character" w:customStyle="1" w:styleId="1Char">
    <w:name w:val="标题 1 Char"/>
    <w:basedOn w:val="a0"/>
    <w:link w:val="1"/>
    <w:uiPriority w:val="9"/>
    <w:rsid w:val="00DD663D"/>
    <w:rPr>
      <w:rFonts w:ascii="宋体" w:eastAsia="宋体" w:hAnsi="宋体" w:cs="宋体"/>
      <w:b/>
      <w:bCs/>
      <w:kern w:val="36"/>
      <w:sz w:val="48"/>
      <w:szCs w:val="48"/>
    </w:rPr>
  </w:style>
  <w:style w:type="paragraph" w:customStyle="1" w:styleId="source-time">
    <w:name w:val="source-time"/>
    <w:basedOn w:val="a"/>
    <w:rsid w:val="00DD663D"/>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D663D"/>
    <w:rPr>
      <w:color w:val="0000FF"/>
      <w:u w:val="single"/>
    </w:rPr>
  </w:style>
  <w:style w:type="paragraph" w:styleId="a4">
    <w:name w:val="Normal (Web)"/>
    <w:basedOn w:val="a"/>
    <w:uiPriority w:val="99"/>
    <w:semiHidden/>
    <w:unhideWhenUsed/>
    <w:rsid w:val="00DD66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72172">
      <w:bodyDiv w:val="1"/>
      <w:marLeft w:val="0"/>
      <w:marRight w:val="0"/>
      <w:marTop w:val="0"/>
      <w:marBottom w:val="0"/>
      <w:divBdr>
        <w:top w:val="none" w:sz="0" w:space="0" w:color="auto"/>
        <w:left w:val="none" w:sz="0" w:space="0" w:color="auto"/>
        <w:bottom w:val="none" w:sz="0" w:space="0" w:color="auto"/>
        <w:right w:val="none" w:sz="0" w:space="0" w:color="auto"/>
      </w:divBdr>
      <w:divsChild>
        <w:div w:id="2052805648">
          <w:marLeft w:val="0"/>
          <w:marRight w:val="0"/>
          <w:marTop w:val="0"/>
          <w:marBottom w:val="0"/>
          <w:divBdr>
            <w:top w:val="none" w:sz="0" w:space="0" w:color="auto"/>
            <w:left w:val="none" w:sz="0" w:space="0" w:color="auto"/>
            <w:bottom w:val="dashed" w:sz="6" w:space="29" w:color="EBEBEB"/>
            <w:right w:val="none" w:sz="0" w:space="0" w:color="auto"/>
          </w:divBdr>
        </w:div>
        <w:div w:id="17312976">
          <w:marLeft w:val="0"/>
          <w:marRight w:val="0"/>
          <w:marTop w:val="0"/>
          <w:marBottom w:val="0"/>
          <w:divBdr>
            <w:top w:val="none" w:sz="0" w:space="0" w:color="auto"/>
            <w:left w:val="none" w:sz="0" w:space="0" w:color="auto"/>
            <w:bottom w:val="none" w:sz="0" w:space="0" w:color="auto"/>
            <w:right w:val="none" w:sz="0" w:space="0" w:color="auto"/>
          </w:divBdr>
        </w:div>
      </w:divsChild>
    </w:div>
    <w:div w:id="1098067299">
      <w:bodyDiv w:val="1"/>
      <w:marLeft w:val="0"/>
      <w:marRight w:val="0"/>
      <w:marTop w:val="0"/>
      <w:marBottom w:val="0"/>
      <w:divBdr>
        <w:top w:val="none" w:sz="0" w:space="0" w:color="auto"/>
        <w:left w:val="none" w:sz="0" w:space="0" w:color="auto"/>
        <w:bottom w:val="none" w:sz="0" w:space="0" w:color="auto"/>
        <w:right w:val="none" w:sz="0" w:space="0" w:color="auto"/>
      </w:divBdr>
      <w:divsChild>
        <w:div w:id="675957587">
          <w:marLeft w:val="0"/>
          <w:marRight w:val="0"/>
          <w:marTop w:val="0"/>
          <w:marBottom w:val="0"/>
          <w:divBdr>
            <w:top w:val="none" w:sz="0" w:space="0" w:color="auto"/>
            <w:left w:val="none" w:sz="0" w:space="0" w:color="auto"/>
            <w:bottom w:val="none" w:sz="0" w:space="0" w:color="auto"/>
            <w:right w:val="none" w:sz="0" w:space="0" w:color="auto"/>
          </w:divBdr>
          <w:divsChild>
            <w:div w:id="1306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2020-11-04T02:20:00Z</dcterms:created>
  <dcterms:modified xsi:type="dcterms:W3CDTF">2020-11-04T02:23:00Z</dcterms:modified>
</cp:coreProperties>
</file>